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F3E" w:rsidRPr="00697DB4" w:rsidRDefault="00F85F3E" w:rsidP="00F85F3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503115" wp14:editId="2477BBB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F3E" w:rsidRPr="00697DB4" w:rsidRDefault="00F85F3E" w:rsidP="00F85F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85F3E" w:rsidRPr="00697DB4" w:rsidRDefault="00F85F3E" w:rsidP="00F85F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85F3E" w:rsidRPr="00697DB4" w:rsidRDefault="00F85F3E" w:rsidP="00F85F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85F3E" w:rsidRPr="00697DB4" w:rsidRDefault="00F85F3E" w:rsidP="00F85F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85F3E" w:rsidRPr="00697DB4" w:rsidRDefault="00F85F3E" w:rsidP="00F85F3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66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F85F3E" w:rsidRPr="00697DB4" w:rsidRDefault="00F85F3E" w:rsidP="00F85F3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85F3E" w:rsidRPr="00697DB4" w:rsidRDefault="00F85F3E" w:rsidP="00F85F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85F3E" w:rsidRPr="00697DB4" w:rsidRDefault="00F85F3E" w:rsidP="00F85F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RADIJSKA POSTAJA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–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Tehnične zahteve:</w:t>
      </w: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RADIJSKA POSTAJA</w:t>
      </w: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Frekvenčni obseg 136-174 MHz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Pasovna širina 12.5kHz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</w:t>
      </w:r>
      <w:r w:rsidR="00707E6F">
        <w:rPr>
          <w:rFonts w:ascii="Times New Roman" w:eastAsia="Times New Roman" w:hAnsi="Times New Roman" w:cs="Times New Roman"/>
          <w:b/>
          <w:lang w:eastAsia="sl-SI"/>
        </w:rPr>
        <w:t>r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sta modulacije: 11KOF3E, 7K60FXE &amp; 7K60F1E (12,5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KhZ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4FSK), 7K60F1D &amp; 7K60FXD (12,5kHz 4FSK)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Sodostop TDMA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Možnost dela analogno in digitalno – programsko nastavljivo po kanalih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Maksimalna deviacija pri 12,5 kHz+/-2,5kHz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Intermodulacija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več kot 70dB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Stabilnost frekvenc</w:t>
      </w:r>
      <w:r w:rsidR="00707E6F">
        <w:rPr>
          <w:rFonts w:ascii="Times New Roman" w:eastAsia="Times New Roman" w:hAnsi="Times New Roman" w:cs="Times New Roman"/>
          <w:b/>
          <w:lang w:eastAsia="sl-SI"/>
        </w:rPr>
        <w:t>e</w:t>
      </w:r>
      <w:r>
        <w:rPr>
          <w:rFonts w:ascii="Times New Roman" w:eastAsia="Times New Roman" w:hAnsi="Times New Roman" w:cs="Times New Roman"/>
          <w:b/>
          <w:lang w:eastAsia="sl-SI"/>
        </w:rPr>
        <w:t>: +/-0,5PPM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Analogna občutljivost &gt;_0,3uV za 12dB SINAD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Digitalna občutljivost &gt;_0,3uV pri 5% BER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Digitalni protokol ETSI-TS 102 361-1,-2,-3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Prenos podatkov IP in Non IP – preko USB vmesnika</w:t>
      </w: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Možnost delovanja v radijskem sistemu LCP (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linked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capacity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plus)</w:t>
      </w:r>
    </w:p>
    <w:p w:rsidR="00F85F3E" w:rsidRDefault="00F85F3E" w:rsidP="00F85F3E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NAPAJALNIK</w:t>
      </w:r>
    </w:p>
    <w:p w:rsidR="00F85F3E" w:rsidRP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85F3E" w:rsidRDefault="00F85F3E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Napajalnik z nosilcem za radijsko postajo ter N priključnim antenskim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konektorjem</w:t>
      </w:r>
      <w:proofErr w:type="spellEnd"/>
    </w:p>
    <w:p w:rsidR="00F85F3E" w:rsidRDefault="00B87E16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Tip napajalnika – analogni s transformatorjem</w:t>
      </w:r>
    </w:p>
    <w:p w:rsidR="00B87E16" w:rsidRDefault="00B87E16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Izhodna napetost: 13,2V</w:t>
      </w:r>
    </w:p>
    <w:p w:rsidR="00B87E16" w:rsidRDefault="00B87E16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Največja obremenitev: 10A</w:t>
      </w:r>
    </w:p>
    <w:p w:rsidR="00B87E16" w:rsidRDefault="00B87E16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Priključni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konektor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za priklop akumulatorja za rezervno napajanje</w:t>
      </w:r>
    </w:p>
    <w:p w:rsidR="00B87E16" w:rsidRDefault="00B87E16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Polnjenje akumulatorja za rezervno napajanje</w:t>
      </w:r>
    </w:p>
    <w:p w:rsidR="00B87E16" w:rsidRDefault="00B87E16" w:rsidP="00F85F3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Elektronski preklop na delo z baterijo v slučaju izklopa mreže</w:t>
      </w: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ANTENA</w:t>
      </w:r>
      <w:r>
        <w:rPr>
          <w:rFonts w:ascii="Times New Roman" w:eastAsia="Times New Roman" w:hAnsi="Times New Roman" w:cs="Times New Roman"/>
          <w:b/>
          <w:lang w:eastAsia="sl-SI"/>
        </w:rPr>
        <w:br/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B87E16">
        <w:rPr>
          <w:rFonts w:ascii="Times New Roman" w:eastAsia="Times New Roman" w:hAnsi="Times New Roman" w:cs="Times New Roman"/>
          <w:b/>
          <w:lang w:eastAsia="sl-SI"/>
        </w:rPr>
        <w:t>Fiksna antena dipol z montažno roko dolžine 1</w:t>
      </w:r>
      <w:r w:rsidR="00707E6F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bookmarkStart w:id="0" w:name="_GoBack"/>
      <w:bookmarkEnd w:id="0"/>
      <w:r w:rsidRPr="00B87E16">
        <w:rPr>
          <w:rFonts w:ascii="Times New Roman" w:eastAsia="Times New Roman" w:hAnsi="Times New Roman" w:cs="Times New Roman"/>
          <w:b/>
          <w:lang w:eastAsia="sl-SI"/>
        </w:rPr>
        <w:t>m in nosilcem za montažo na steno objekta</w:t>
      </w: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TEHNIČNI PODATKI</w:t>
      </w: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Frekvenčni obseg 146-176 MHz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Impedanca 80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ohm</w:t>
      </w:r>
      <w:proofErr w:type="spellEnd"/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VSWR &lt;1,6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lastRenderedPageBreak/>
        <w:t>Ojačanje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0-2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dBd</w:t>
      </w:r>
      <w:proofErr w:type="spellEnd"/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Polarizacija VERT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Maksimalna moč 100W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Priključek N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Višina 85 cm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Dolžina 56 cm</w:t>
      </w: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Masa antene 2,5 kg</w:t>
      </w: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ANTENSKI KABEL</w:t>
      </w: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140m kabel koaksialni 50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ohm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izgube v kablu pri frekvenci 150MHz in dolžini 100 m največ 5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dB</w:t>
      </w:r>
      <w:proofErr w:type="spellEnd"/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PROGRAMIRANJE</w:t>
      </w:r>
    </w:p>
    <w:p w:rsidR="00B87E16" w:rsidRDefault="00B87E16" w:rsidP="00B87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Programiranje in priklop na obstoječi radijski sistem</w:t>
      </w:r>
    </w:p>
    <w:p w:rsidR="00B87E16" w:rsidRPr="00B87E16" w:rsidRDefault="00B87E16" w:rsidP="00B87E1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Programiranje obstoječega radijskega sistema</w:t>
      </w:r>
    </w:p>
    <w:p w:rsidR="00B87E16" w:rsidRDefault="00B87E16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5F3E" w:rsidRPr="002C6A88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5F3E" w:rsidRPr="00697DB4" w:rsidRDefault="00F85F3E" w:rsidP="00F8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85F3E" w:rsidRPr="00697DB4" w:rsidRDefault="00F85F3E" w:rsidP="00F8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5F3E" w:rsidRPr="00697DB4" w:rsidRDefault="00F85F3E" w:rsidP="00F8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5F3E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5F3E" w:rsidRDefault="00F85F3E" w:rsidP="00F85F3E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Vanja Herman Gril</w:t>
      </w: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BB4096">
        <w:rPr>
          <w:rFonts w:ascii="Times New Roman" w:hAnsi="Times New Roman" w:cs="Times New Roman"/>
          <w:sz w:val="24"/>
          <w:szCs w:val="24"/>
          <w:u w:val="single"/>
        </w:rPr>
        <w:t>dipl.ekon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>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096">
        <w:rPr>
          <w:rFonts w:ascii="Times New Roman" w:hAnsi="Times New Roman" w:cs="Times New Roman"/>
          <w:sz w:val="24"/>
          <w:szCs w:val="24"/>
        </w:rPr>
        <w:t>tel.št</w:t>
      </w:r>
      <w:proofErr w:type="spellEnd"/>
      <w:r w:rsidRPr="00BB4096">
        <w:rPr>
          <w:rFonts w:ascii="Times New Roman" w:hAnsi="Times New Roman" w:cs="Times New Roman"/>
          <w:sz w:val="24"/>
          <w:szCs w:val="24"/>
        </w:rPr>
        <w:t xml:space="preserve">. 03 423 30 80, faks št. 03 423 37 56, elektronska pošta </w:t>
      </w:r>
      <w:hyperlink r:id="rId6" w:history="1">
        <w:r w:rsidRPr="00B56C46">
          <w:rPr>
            <w:rStyle w:val="Hiperpovezava"/>
            <w:rFonts w:ascii="Times New Roman" w:hAnsi="Times New Roman" w:cs="Times New Roman"/>
            <w:sz w:val="24"/>
            <w:szCs w:val="24"/>
          </w:rPr>
          <w:t>Vanja.herman@sb-celje.si</w:t>
        </w:r>
      </w:hyperlink>
    </w:p>
    <w:p w:rsidR="00F85F3E" w:rsidRPr="00BB4096" w:rsidRDefault="00F85F3E" w:rsidP="00F85F3E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 xml:space="preserve">Ponudbe pošljite na naslov elektronske pošte </w:t>
      </w:r>
    </w:p>
    <w:p w:rsidR="00F85F3E" w:rsidRPr="00697DB4" w:rsidRDefault="00B87E16" w:rsidP="00F85F3E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423EF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F85F3E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="00F85F3E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radijska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postaja </w:t>
      </w:r>
      <w:r w:rsidR="00F85F3E"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266</w:t>
      </w:r>
      <w:r w:rsidR="00F85F3E"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F85F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F85F3E"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 w:rsidR="00F85F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 w:rsidR="00F85F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.6.2019 </w:t>
      </w:r>
      <w:r w:rsidR="00F85F3E"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F85F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85F3E"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85F3E" w:rsidRPr="00697DB4" w:rsidRDefault="00F85F3E" w:rsidP="00F8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5F3E" w:rsidRPr="00697DB4" w:rsidRDefault="00F85F3E" w:rsidP="00F85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85F3E" w:rsidRPr="00697DB4" w:rsidRDefault="00F85F3E" w:rsidP="00F85F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85F3E" w:rsidRDefault="00F85F3E" w:rsidP="00F85F3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</w:pPr>
    </w:p>
    <w:p w:rsidR="00F85F3E" w:rsidRPr="004B0F98" w:rsidRDefault="00F85F3E" w:rsidP="00F85F3E">
      <w:pPr>
        <w:rPr>
          <w:rFonts w:ascii="Times New Roman" w:eastAsia="Times New Roman" w:hAnsi="Times New Roman" w:cs="Times New Roman"/>
          <w:lang w:eastAsia="sl-SI"/>
        </w:rPr>
        <w:sectPr w:rsidR="00F85F3E" w:rsidRPr="004B0F98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F85F3E" w:rsidRDefault="00F85F3E" w:rsidP="00F85F3E"/>
    <w:p w:rsidR="00F85F3E" w:rsidRDefault="00F85F3E" w:rsidP="00F85F3E"/>
    <w:p w:rsidR="00F85F3E" w:rsidRDefault="00F85F3E" w:rsidP="00F85F3E"/>
    <w:p w:rsidR="00FC519D" w:rsidRDefault="00FC519D"/>
    <w:sectPr w:rsidR="00FC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7E6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07E6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7E6F">
    <w:pPr>
      <w:pStyle w:val="Noga"/>
      <w:jc w:val="center"/>
    </w:pPr>
  </w:p>
  <w:p w:rsidR="00B251B9" w:rsidRDefault="00707E6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VH</w:t>
    </w:r>
    <w:r w:rsidRPr="00D15EE5">
      <w:rPr>
        <w:b/>
        <w:u w:val="single"/>
      </w:rPr>
      <w:t>/MŠ</w:t>
    </w:r>
  </w:p>
  <w:p w:rsidR="00B251B9" w:rsidRDefault="00707E6F">
    <w:pPr>
      <w:pStyle w:val="Noga"/>
      <w:jc w:val="center"/>
    </w:pPr>
  </w:p>
  <w:p w:rsidR="00B251B9" w:rsidRDefault="00707E6F">
    <w:pPr>
      <w:pStyle w:val="Noga"/>
      <w:jc w:val="center"/>
    </w:pPr>
  </w:p>
  <w:p w:rsidR="00B251B9" w:rsidRDefault="00707E6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7E6F">
    <w:pPr>
      <w:pStyle w:val="Noga"/>
      <w:jc w:val="center"/>
      <w:rPr>
        <w:rFonts w:ascii="Arial" w:hAnsi="Arial"/>
        <w:sz w:val="16"/>
      </w:rPr>
    </w:pPr>
  </w:p>
  <w:p w:rsidR="00B251B9" w:rsidRDefault="00707E6F">
    <w:pPr>
      <w:pStyle w:val="Noga"/>
      <w:jc w:val="center"/>
      <w:rPr>
        <w:rFonts w:ascii="Arial" w:hAnsi="Arial"/>
        <w:sz w:val="16"/>
      </w:rPr>
    </w:pPr>
  </w:p>
  <w:p w:rsidR="00B251B9" w:rsidRDefault="00707E6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7E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07E6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07E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07E6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07E6F">
    <w:pPr>
      <w:pStyle w:val="Noga"/>
      <w:jc w:val="center"/>
      <w:rPr>
        <w:rFonts w:ascii="Arial" w:hAnsi="Arial"/>
        <w:sz w:val="16"/>
      </w:rPr>
    </w:pPr>
  </w:p>
  <w:p w:rsidR="00B251B9" w:rsidRDefault="00707E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55573"/>
    <w:multiLevelType w:val="hybridMultilevel"/>
    <w:tmpl w:val="C5E2FEE2"/>
    <w:lvl w:ilvl="0" w:tplc="BD5AD5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3E"/>
    <w:rsid w:val="00707E6F"/>
    <w:rsid w:val="00B87E16"/>
    <w:rsid w:val="00F85F3E"/>
    <w:rsid w:val="00FC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120B96A"/>
  <w15:chartTrackingRefBased/>
  <w15:docId w15:val="{03E5077D-B6B1-4943-9DAF-7D270E13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5F3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5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5F3E"/>
  </w:style>
  <w:style w:type="paragraph" w:styleId="Glava">
    <w:name w:val="header"/>
    <w:basedOn w:val="Navaden"/>
    <w:link w:val="GlavaZnak"/>
    <w:uiPriority w:val="99"/>
    <w:unhideWhenUsed/>
    <w:rsid w:val="00F85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5F3E"/>
  </w:style>
  <w:style w:type="character" w:styleId="tevilkastrani">
    <w:name w:val="page number"/>
    <w:basedOn w:val="Privzetapisavaodstavka"/>
    <w:rsid w:val="00F85F3E"/>
  </w:style>
  <w:style w:type="paragraph" w:styleId="Odstavekseznama">
    <w:name w:val="List Paragraph"/>
    <w:basedOn w:val="Navaden"/>
    <w:uiPriority w:val="34"/>
    <w:qFormat/>
    <w:rsid w:val="00F85F3E"/>
    <w:pPr>
      <w:ind w:left="720"/>
      <w:contextualSpacing/>
    </w:pPr>
  </w:style>
  <w:style w:type="character" w:styleId="Hiperpovezava">
    <w:name w:val="Hyperlink"/>
    <w:rsid w:val="00F85F3E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87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2019-06-18T12:38:00Z</dcterms:created>
  <dcterms:modified xsi:type="dcterms:W3CDTF">2019-06-18T12:58:00Z</dcterms:modified>
</cp:coreProperties>
</file>